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207AE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 w14:paraId="7E9E2EC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标准项目名称：多通道射频连接器 第1部分：总规范 一般要求和试验方法</w:t>
      </w:r>
    </w:p>
    <w:p w14:paraId="746DAE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计划标号：20241746-T-339</w:t>
      </w:r>
    </w:p>
    <w:p w14:paraId="67AB894E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</w:t>
      </w:r>
      <w:r>
        <w:rPr>
          <w:rFonts w:hint="eastAsia" w:ascii="宋体" w:hAnsi="宋体"/>
          <w:sz w:val="24"/>
          <w:lang w:val="en-US" w:eastAsia="zh-CN"/>
        </w:rPr>
        <w:t>：陕西华达科技股份有限公司等</w:t>
      </w:r>
    </w:p>
    <w:p w14:paraId="7C323205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许刚</w:t>
      </w:r>
    </w:p>
    <w:p w14:paraId="650276D1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联系电话：18629563696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 w14:paraId="21A9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3F3490D7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65002E1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396A872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14:paraId="5E2F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7987D014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835" w:type="dxa"/>
          </w:tcPr>
          <w:p w14:paraId="0211F1A0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719459D2">
            <w:pPr>
              <w:jc w:val="center"/>
              <w:rPr>
                <w:sz w:val="24"/>
                <w:szCs w:val="32"/>
              </w:rPr>
            </w:pPr>
          </w:p>
        </w:tc>
      </w:tr>
      <w:tr w14:paraId="2C77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E98803E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835" w:type="dxa"/>
          </w:tcPr>
          <w:p w14:paraId="14285A47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06B8E11B"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</w:tr>
      <w:tr w14:paraId="1B07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0F0430B6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BFF56D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08114B3">
            <w:pPr>
              <w:jc w:val="center"/>
              <w:rPr>
                <w:sz w:val="24"/>
                <w:szCs w:val="32"/>
              </w:rPr>
            </w:pPr>
          </w:p>
        </w:tc>
      </w:tr>
      <w:tr w14:paraId="0538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DE04B41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B5E83C5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A49B174">
            <w:pPr>
              <w:rPr>
                <w:sz w:val="24"/>
                <w:szCs w:val="32"/>
              </w:rPr>
            </w:pPr>
          </w:p>
        </w:tc>
      </w:tr>
      <w:tr w14:paraId="637F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1621BA02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E98AB40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6377006D">
            <w:pPr>
              <w:rPr>
                <w:sz w:val="24"/>
                <w:szCs w:val="32"/>
              </w:rPr>
            </w:pPr>
          </w:p>
        </w:tc>
      </w:tr>
      <w:tr w14:paraId="24334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33F4B417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3CF6A2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73FD5786">
            <w:pPr>
              <w:rPr>
                <w:sz w:val="24"/>
                <w:szCs w:val="32"/>
              </w:rPr>
            </w:pPr>
          </w:p>
        </w:tc>
      </w:tr>
      <w:tr w14:paraId="7B01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22CC07EC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409CFCC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62B76AE">
            <w:pPr>
              <w:rPr>
                <w:sz w:val="24"/>
                <w:szCs w:val="32"/>
              </w:rPr>
            </w:pPr>
          </w:p>
        </w:tc>
      </w:tr>
      <w:tr w14:paraId="20D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A76D220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93F504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E89826D">
            <w:pPr>
              <w:rPr>
                <w:sz w:val="24"/>
                <w:szCs w:val="32"/>
              </w:rPr>
            </w:pPr>
          </w:p>
        </w:tc>
      </w:tr>
    </w:tbl>
    <w:p w14:paraId="4F1EDB9C">
      <w:pPr>
        <w:rPr>
          <w:sz w:val="24"/>
          <w:szCs w:val="32"/>
        </w:rPr>
      </w:pPr>
    </w:p>
    <w:p w14:paraId="5A14B690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填表人：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085601C9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单位：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3D01A680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联系方式：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1AC4CA19">
      <w:pPr>
        <w:spacing w:line="360" w:lineRule="auto"/>
        <w:rPr>
          <w:rFonts w:ascii="宋体" w:hAnsi="宋体"/>
          <w:sz w:val="24"/>
        </w:rPr>
      </w:pPr>
    </w:p>
    <w:p w14:paraId="0EA4E3CB"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3013CF5"/>
    <w:rsid w:val="1A081B19"/>
    <w:rsid w:val="2AD50D0F"/>
    <w:rsid w:val="2E847EB2"/>
    <w:rsid w:val="54C35491"/>
    <w:rsid w:val="7A3122F9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206</Characters>
  <Lines>1</Lines>
  <Paragraphs>1</Paragraphs>
  <TotalTime>11</TotalTime>
  <ScaleCrop>false</ScaleCrop>
  <LinksUpToDate>false</LinksUpToDate>
  <CharactersWithSpaces>208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2024-09-05T08:34:09Z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AF762A40B766442BBCE720AC2EAD55F3_12</vt:lpwstr>
  </property>
</Properties>
</file>